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A1B" w:rsidRDefault="00E53A1B"/>
    <w:tbl>
      <w:tblPr>
        <w:tblW w:w="10466" w:type="dxa"/>
        <w:tblInd w:w="25" w:type="dxa"/>
        <w:tblLayout w:type="fixed"/>
        <w:tblLook w:val="04A0" w:firstRow="1" w:lastRow="0" w:firstColumn="1" w:lastColumn="0" w:noHBand="0" w:noVBand="1"/>
      </w:tblPr>
      <w:tblGrid>
        <w:gridCol w:w="490"/>
        <w:gridCol w:w="1527"/>
        <w:gridCol w:w="5354"/>
        <w:gridCol w:w="1276"/>
        <w:gridCol w:w="1819"/>
      </w:tblGrid>
      <w:tr w:rsidR="00E53A1B" w:rsidTr="00E26355">
        <w:trPr>
          <w:trHeight w:val="765"/>
        </w:trPr>
        <w:tc>
          <w:tcPr>
            <w:tcW w:w="10466" w:type="dxa"/>
            <w:gridSpan w:val="5"/>
            <w:tcBorders>
              <w:top w:val="nil"/>
              <w:left w:val="nil"/>
              <w:bottom w:val="nil"/>
              <w:right w:val="nil"/>
            </w:tcBorders>
            <w:shd w:val="clear" w:color="auto" w:fill="auto"/>
            <w:noWrap/>
            <w:vAlign w:val="center"/>
          </w:tcPr>
          <w:p w:rsidR="00E53A1B" w:rsidRDefault="005E1DF7">
            <w:pPr>
              <w:widowControl/>
              <w:jc w:val="center"/>
              <w:rPr>
                <w:rFonts w:ascii="黑体" w:eastAsia="黑体" w:hAnsi="黑体" w:cs="宋体"/>
                <w:kern w:val="0"/>
                <w:sz w:val="36"/>
                <w:szCs w:val="36"/>
              </w:rPr>
            </w:pPr>
            <w:r>
              <w:rPr>
                <w:rFonts w:ascii="黑体" w:eastAsia="黑体" w:hAnsi="黑体" w:cs="宋体" w:hint="eastAsia"/>
                <w:kern w:val="0"/>
                <w:sz w:val="36"/>
                <w:szCs w:val="36"/>
              </w:rPr>
              <w:t>浙江大学因公出国（境）团组出访</w:t>
            </w:r>
            <w:r>
              <w:rPr>
                <w:rFonts w:ascii="黑体" w:eastAsia="黑体" w:hAnsi="黑体" w:cs="宋体"/>
                <w:kern w:val="0"/>
                <w:sz w:val="36"/>
                <w:szCs w:val="36"/>
              </w:rPr>
              <w:t>报告</w:t>
            </w:r>
            <w:r>
              <w:rPr>
                <w:rFonts w:ascii="黑体" w:eastAsia="黑体" w:hAnsi="黑体" w:cs="宋体" w:hint="eastAsia"/>
                <w:kern w:val="0"/>
                <w:sz w:val="36"/>
                <w:szCs w:val="36"/>
              </w:rPr>
              <w:t>公示</w:t>
            </w:r>
          </w:p>
        </w:tc>
      </w:tr>
      <w:tr w:rsidR="00E53A1B" w:rsidTr="00E26355">
        <w:trPr>
          <w:trHeight w:val="390"/>
        </w:trPr>
        <w:tc>
          <w:tcPr>
            <w:tcW w:w="10466" w:type="dxa"/>
            <w:gridSpan w:val="5"/>
            <w:tcBorders>
              <w:top w:val="nil"/>
              <w:left w:val="nil"/>
              <w:bottom w:val="nil"/>
              <w:right w:val="nil"/>
            </w:tcBorders>
            <w:shd w:val="clear" w:color="auto" w:fill="auto"/>
            <w:noWrap/>
            <w:vAlign w:val="center"/>
          </w:tcPr>
          <w:p w:rsidR="00E53A1B" w:rsidRDefault="00E53A1B">
            <w:pPr>
              <w:widowControl/>
              <w:jc w:val="center"/>
              <w:rPr>
                <w:rFonts w:ascii="华文仿宋" w:eastAsia="华文仿宋" w:hAnsi="华文仿宋" w:cs="宋体"/>
                <w:kern w:val="0"/>
                <w:sz w:val="28"/>
                <w:szCs w:val="28"/>
              </w:rPr>
            </w:pPr>
            <w:bookmarkStart w:id="0" w:name="_GoBack"/>
            <w:bookmarkEnd w:id="0"/>
          </w:p>
        </w:tc>
      </w:tr>
      <w:tr w:rsidR="00E53A1B" w:rsidTr="00E26355">
        <w:trPr>
          <w:trHeight w:val="642"/>
        </w:trPr>
        <w:tc>
          <w:tcPr>
            <w:tcW w:w="490" w:type="dxa"/>
            <w:vMerge w:val="restart"/>
            <w:tcBorders>
              <w:top w:val="single" w:sz="8" w:space="0" w:color="auto"/>
              <w:left w:val="single" w:sz="8" w:space="0" w:color="auto"/>
              <w:right w:val="single" w:sz="4" w:space="0" w:color="auto"/>
            </w:tcBorders>
            <w:shd w:val="clear" w:color="auto" w:fill="auto"/>
            <w:vAlign w:val="center"/>
          </w:tcPr>
          <w:p w:rsidR="00E53A1B" w:rsidRDefault="005E1DF7">
            <w:pPr>
              <w:widowControl/>
              <w:jc w:val="center"/>
              <w:rPr>
                <w:rFonts w:ascii="黑体" w:eastAsia="黑体" w:hAnsi="黑体" w:cs="宋体"/>
                <w:kern w:val="0"/>
                <w:sz w:val="28"/>
                <w:szCs w:val="28"/>
              </w:rPr>
            </w:pPr>
            <w:r>
              <w:rPr>
                <w:rFonts w:ascii="黑体" w:eastAsia="黑体" w:hAnsi="黑体" w:cs="宋体" w:hint="eastAsia"/>
                <w:kern w:val="0"/>
                <w:sz w:val="28"/>
                <w:szCs w:val="28"/>
              </w:rPr>
              <w:t>基     本    信息</w:t>
            </w:r>
          </w:p>
        </w:tc>
        <w:tc>
          <w:tcPr>
            <w:tcW w:w="1527" w:type="dxa"/>
            <w:tcBorders>
              <w:top w:val="single" w:sz="8" w:space="0" w:color="auto"/>
              <w:left w:val="nil"/>
              <w:bottom w:val="single" w:sz="4" w:space="0" w:color="auto"/>
              <w:right w:val="single" w:sz="4" w:space="0" w:color="auto"/>
            </w:tcBorders>
            <w:shd w:val="clear" w:color="auto" w:fill="auto"/>
            <w:noWrap/>
            <w:vAlign w:val="center"/>
          </w:tcPr>
          <w:p w:rsidR="00E53A1B" w:rsidRDefault="005E1DF7">
            <w:pPr>
              <w:widowControl/>
              <w:jc w:val="center"/>
              <w:rPr>
                <w:rFonts w:ascii="黑体" w:eastAsia="黑体" w:hAnsi="黑体" w:cs="宋体"/>
                <w:kern w:val="0"/>
                <w:sz w:val="28"/>
                <w:szCs w:val="28"/>
              </w:rPr>
            </w:pPr>
            <w:r>
              <w:rPr>
                <w:rFonts w:ascii="黑体" w:eastAsia="黑体" w:hAnsi="黑体" w:cs="宋体" w:hint="eastAsia"/>
                <w:kern w:val="0"/>
                <w:sz w:val="28"/>
                <w:szCs w:val="28"/>
              </w:rPr>
              <w:t>团组名称</w:t>
            </w:r>
          </w:p>
        </w:tc>
        <w:tc>
          <w:tcPr>
            <w:tcW w:w="8449" w:type="dxa"/>
            <w:gridSpan w:val="3"/>
            <w:tcBorders>
              <w:top w:val="single" w:sz="8" w:space="0" w:color="auto"/>
              <w:left w:val="nil"/>
              <w:bottom w:val="single" w:sz="4" w:space="0" w:color="auto"/>
              <w:right w:val="single" w:sz="8" w:space="0" w:color="000000"/>
            </w:tcBorders>
            <w:shd w:val="clear" w:color="auto" w:fill="auto"/>
            <w:noWrap/>
            <w:vAlign w:val="center"/>
          </w:tcPr>
          <w:p w:rsidR="00E53A1B" w:rsidRDefault="005E1DF7">
            <w:pPr>
              <w:widowControl/>
              <w:jc w:val="center"/>
              <w:rPr>
                <w:rFonts w:ascii="华文仿宋" w:eastAsia="华文仿宋" w:hAnsi="华文仿宋" w:cs="宋体"/>
                <w:kern w:val="0"/>
                <w:sz w:val="28"/>
                <w:szCs w:val="28"/>
              </w:rPr>
            </w:pPr>
            <w:r>
              <w:rPr>
                <w:rFonts w:ascii="华文仿宋" w:eastAsia="华文仿宋" w:hAnsi="华文仿宋" w:cs="宋体" w:hint="eastAsia"/>
                <w:kern w:val="0"/>
                <w:sz w:val="28"/>
                <w:szCs w:val="28"/>
              </w:rPr>
              <w:t>浙江大学LI LEI1人出访</w:t>
            </w:r>
          </w:p>
        </w:tc>
      </w:tr>
      <w:tr w:rsidR="00E53A1B" w:rsidTr="00E26355">
        <w:trPr>
          <w:trHeight w:val="1022"/>
        </w:trPr>
        <w:tc>
          <w:tcPr>
            <w:tcW w:w="490" w:type="dxa"/>
            <w:vMerge/>
            <w:tcBorders>
              <w:left w:val="single" w:sz="8" w:space="0" w:color="auto"/>
              <w:right w:val="single" w:sz="4" w:space="0" w:color="auto"/>
            </w:tcBorders>
            <w:vAlign w:val="center"/>
          </w:tcPr>
          <w:p w:rsidR="00E53A1B" w:rsidRDefault="00E53A1B">
            <w:pPr>
              <w:widowControl/>
              <w:jc w:val="left"/>
              <w:rPr>
                <w:rFonts w:ascii="黑体" w:eastAsia="黑体" w:hAnsi="黑体" w:cs="宋体"/>
                <w:kern w:val="0"/>
                <w:sz w:val="28"/>
                <w:szCs w:val="28"/>
              </w:rPr>
            </w:pPr>
          </w:p>
        </w:tc>
        <w:tc>
          <w:tcPr>
            <w:tcW w:w="1527" w:type="dxa"/>
            <w:tcBorders>
              <w:top w:val="single" w:sz="4" w:space="0" w:color="auto"/>
              <w:left w:val="nil"/>
              <w:bottom w:val="single" w:sz="4" w:space="0" w:color="auto"/>
              <w:right w:val="single" w:sz="4" w:space="0" w:color="auto"/>
            </w:tcBorders>
            <w:shd w:val="clear" w:color="auto" w:fill="auto"/>
            <w:noWrap/>
            <w:vAlign w:val="center"/>
          </w:tcPr>
          <w:p w:rsidR="00E53A1B" w:rsidRDefault="005E1DF7">
            <w:pPr>
              <w:widowControl/>
              <w:jc w:val="center"/>
              <w:rPr>
                <w:rFonts w:ascii="黑体" w:eastAsia="黑体" w:hAnsi="黑体" w:cs="宋体"/>
                <w:kern w:val="0"/>
                <w:sz w:val="28"/>
                <w:szCs w:val="28"/>
              </w:rPr>
            </w:pPr>
            <w:r>
              <w:rPr>
                <w:rFonts w:ascii="黑体" w:eastAsia="黑体" w:hAnsi="黑体" w:cs="宋体" w:hint="eastAsia"/>
                <w:kern w:val="0"/>
                <w:sz w:val="28"/>
                <w:szCs w:val="28"/>
              </w:rPr>
              <w:t>出访期限</w:t>
            </w:r>
          </w:p>
        </w:tc>
        <w:tc>
          <w:tcPr>
            <w:tcW w:w="5354" w:type="dxa"/>
            <w:tcBorders>
              <w:top w:val="nil"/>
              <w:left w:val="nil"/>
              <w:bottom w:val="single" w:sz="4" w:space="0" w:color="auto"/>
              <w:right w:val="single" w:sz="4" w:space="0" w:color="auto"/>
            </w:tcBorders>
            <w:shd w:val="clear" w:color="auto" w:fill="auto"/>
            <w:noWrap/>
            <w:vAlign w:val="center"/>
          </w:tcPr>
          <w:p w:rsidR="00E53A1B" w:rsidRDefault="005E1DF7">
            <w:pPr>
              <w:widowControl/>
              <w:jc w:val="center"/>
              <w:rPr>
                <w:rFonts w:ascii="华文仿宋" w:eastAsia="华文仿宋" w:hAnsi="华文仿宋" w:cs="宋体"/>
                <w:kern w:val="0"/>
                <w:sz w:val="28"/>
                <w:szCs w:val="28"/>
              </w:rPr>
            </w:pPr>
            <w:r>
              <w:rPr>
                <w:rFonts w:ascii="华文仿宋" w:eastAsia="华文仿宋" w:hAnsi="华文仿宋" w:cs="宋体" w:hint="eastAsia"/>
                <w:kern w:val="0"/>
                <w:sz w:val="28"/>
                <w:szCs w:val="28"/>
              </w:rPr>
              <w:t>2023-05-28</w:t>
            </w:r>
            <w:r>
              <w:rPr>
                <w:rFonts w:ascii="华文仿宋" w:eastAsia="华文仿宋" w:hAnsi="华文仿宋" w:cs="宋体" w:hint="eastAsia"/>
                <w:kern w:val="0"/>
                <w:sz w:val="28"/>
                <w:szCs w:val="28"/>
              </w:rPr>
              <w:t>至</w:t>
            </w:r>
            <w:r>
              <w:rPr>
                <w:rFonts w:ascii="华文仿宋" w:eastAsia="华文仿宋" w:hAnsi="华文仿宋" w:cs="宋体" w:hint="eastAsia"/>
                <w:kern w:val="0"/>
                <w:sz w:val="28"/>
                <w:szCs w:val="28"/>
              </w:rPr>
              <w:t>2023-06-16</w:t>
            </w:r>
          </w:p>
        </w:tc>
        <w:tc>
          <w:tcPr>
            <w:tcW w:w="1276" w:type="dxa"/>
            <w:tcBorders>
              <w:top w:val="nil"/>
              <w:left w:val="nil"/>
              <w:bottom w:val="single" w:sz="4" w:space="0" w:color="auto"/>
              <w:right w:val="single" w:sz="4" w:space="0" w:color="auto"/>
            </w:tcBorders>
            <w:shd w:val="clear" w:color="auto" w:fill="auto"/>
            <w:noWrap/>
            <w:vAlign w:val="center"/>
          </w:tcPr>
          <w:p w:rsidR="00E53A1B" w:rsidRDefault="005E1DF7">
            <w:pPr>
              <w:widowControl/>
              <w:jc w:val="center"/>
              <w:rPr>
                <w:rFonts w:ascii="黑体" w:eastAsia="黑体" w:hAnsi="黑体" w:cs="宋体"/>
                <w:kern w:val="0"/>
                <w:sz w:val="24"/>
                <w:szCs w:val="24"/>
              </w:rPr>
            </w:pPr>
            <w:r>
              <w:rPr>
                <w:rFonts w:ascii="黑体" w:eastAsia="黑体" w:hAnsi="黑体" w:cs="宋体" w:hint="eastAsia"/>
                <w:kern w:val="0"/>
                <w:sz w:val="24"/>
                <w:szCs w:val="24"/>
              </w:rPr>
              <w:t>在外时间</w:t>
            </w:r>
          </w:p>
        </w:tc>
        <w:tc>
          <w:tcPr>
            <w:tcW w:w="1819" w:type="dxa"/>
            <w:tcBorders>
              <w:top w:val="nil"/>
              <w:left w:val="nil"/>
              <w:bottom w:val="single" w:sz="4" w:space="0" w:color="auto"/>
              <w:right w:val="single" w:sz="8" w:space="0" w:color="auto"/>
            </w:tcBorders>
            <w:shd w:val="clear" w:color="auto" w:fill="auto"/>
            <w:noWrap/>
            <w:vAlign w:val="center"/>
          </w:tcPr>
          <w:p w:rsidR="00E53A1B" w:rsidRDefault="005E1DF7">
            <w:pPr>
              <w:widowControl/>
              <w:jc w:val="center"/>
              <w:rPr>
                <w:rFonts w:ascii="华文仿宋" w:eastAsia="华文仿宋" w:hAnsi="华文仿宋" w:cs="宋体"/>
                <w:kern w:val="0"/>
                <w:sz w:val="28"/>
                <w:szCs w:val="28"/>
              </w:rPr>
            </w:pPr>
            <w:r>
              <w:rPr>
                <w:rFonts w:ascii="华文仿宋" w:eastAsia="华文仿宋" w:hAnsi="华文仿宋" w:cs="宋体" w:hint="eastAsia"/>
                <w:kern w:val="0"/>
                <w:sz w:val="28"/>
                <w:szCs w:val="28"/>
              </w:rPr>
              <w:t>总天数</w:t>
            </w:r>
            <w:r>
              <w:rPr>
                <w:rFonts w:ascii="华文仿宋" w:eastAsia="华文仿宋" w:hAnsi="华文仿宋" w:cs="宋体" w:hint="eastAsia"/>
                <w:kern w:val="0"/>
                <w:sz w:val="28"/>
                <w:szCs w:val="28"/>
              </w:rPr>
              <w:t>20</w:t>
            </w:r>
            <w:r>
              <w:rPr>
                <w:rFonts w:ascii="华文仿宋" w:eastAsia="华文仿宋" w:hAnsi="华文仿宋" w:cs="宋体" w:hint="eastAsia"/>
                <w:kern w:val="0"/>
                <w:sz w:val="28"/>
                <w:szCs w:val="28"/>
              </w:rPr>
              <w:t>天</w:t>
            </w:r>
          </w:p>
        </w:tc>
      </w:tr>
      <w:tr w:rsidR="00E53A1B" w:rsidTr="00E26355">
        <w:trPr>
          <w:trHeight w:val="408"/>
        </w:trPr>
        <w:tc>
          <w:tcPr>
            <w:tcW w:w="490" w:type="dxa"/>
            <w:vMerge/>
            <w:tcBorders>
              <w:left w:val="single" w:sz="8" w:space="0" w:color="auto"/>
              <w:bottom w:val="single" w:sz="8" w:space="0" w:color="000000"/>
              <w:right w:val="single" w:sz="4" w:space="0" w:color="auto"/>
            </w:tcBorders>
            <w:vAlign w:val="center"/>
          </w:tcPr>
          <w:p w:rsidR="00E53A1B" w:rsidRDefault="00E53A1B">
            <w:pPr>
              <w:widowControl/>
              <w:jc w:val="left"/>
              <w:rPr>
                <w:rFonts w:ascii="黑体" w:eastAsia="黑体" w:hAnsi="黑体" w:cs="宋体"/>
                <w:kern w:val="0"/>
                <w:sz w:val="28"/>
                <w:szCs w:val="28"/>
              </w:rPr>
            </w:pPr>
          </w:p>
        </w:tc>
        <w:tc>
          <w:tcPr>
            <w:tcW w:w="1527" w:type="dxa"/>
            <w:tcBorders>
              <w:top w:val="single" w:sz="4" w:space="0" w:color="auto"/>
              <w:left w:val="nil"/>
              <w:bottom w:val="single" w:sz="8" w:space="0" w:color="auto"/>
              <w:right w:val="single" w:sz="4" w:space="0" w:color="auto"/>
            </w:tcBorders>
            <w:shd w:val="clear" w:color="auto" w:fill="auto"/>
            <w:noWrap/>
            <w:vAlign w:val="center"/>
          </w:tcPr>
          <w:p w:rsidR="00E26355" w:rsidRDefault="00E26355" w:rsidP="00E26355">
            <w:pPr>
              <w:widowControl/>
              <w:jc w:val="center"/>
              <w:rPr>
                <w:rFonts w:ascii="黑体" w:eastAsia="黑体" w:hAnsi="黑体" w:cs="宋体"/>
                <w:kern w:val="0"/>
                <w:sz w:val="24"/>
                <w:szCs w:val="24"/>
              </w:rPr>
            </w:pPr>
            <w:r>
              <w:rPr>
                <w:rFonts w:ascii="黑体" w:eastAsia="黑体" w:hAnsi="黑体" w:cs="宋体" w:hint="eastAsia"/>
                <w:kern w:val="0"/>
                <w:sz w:val="28"/>
                <w:szCs w:val="28"/>
              </w:rPr>
              <w:t>出访国家</w:t>
            </w:r>
            <w:r>
              <w:rPr>
                <w:rFonts w:ascii="黑体" w:eastAsia="黑体" w:hAnsi="黑体" w:cs="宋体" w:hint="eastAsia"/>
                <w:kern w:val="0"/>
                <w:sz w:val="24"/>
                <w:szCs w:val="24"/>
              </w:rPr>
              <w:t>（地区）</w:t>
            </w:r>
          </w:p>
          <w:p w:rsidR="00E53A1B" w:rsidRDefault="00E26355" w:rsidP="00E26355">
            <w:pPr>
              <w:widowControl/>
              <w:jc w:val="center"/>
              <w:rPr>
                <w:rFonts w:ascii="黑体" w:eastAsia="黑体" w:hAnsi="黑体" w:cs="宋体"/>
                <w:kern w:val="0"/>
                <w:sz w:val="28"/>
                <w:szCs w:val="28"/>
              </w:rPr>
            </w:pPr>
            <w:r>
              <w:rPr>
                <w:rFonts w:ascii="黑体" w:eastAsia="黑体" w:hAnsi="黑体" w:cs="宋体" w:hint="eastAsia"/>
                <w:kern w:val="0"/>
                <w:sz w:val="24"/>
                <w:szCs w:val="24"/>
              </w:rPr>
              <w:t>（含过境）</w:t>
            </w:r>
          </w:p>
        </w:tc>
        <w:tc>
          <w:tcPr>
            <w:tcW w:w="8449" w:type="dxa"/>
            <w:gridSpan w:val="3"/>
            <w:tcBorders>
              <w:top w:val="single" w:sz="4" w:space="0" w:color="auto"/>
              <w:left w:val="nil"/>
              <w:bottom w:val="single" w:sz="8" w:space="0" w:color="auto"/>
              <w:right w:val="single" w:sz="8" w:space="0" w:color="000000"/>
            </w:tcBorders>
            <w:shd w:val="clear" w:color="auto" w:fill="auto"/>
            <w:noWrap/>
          </w:tcPr>
          <w:p w:rsidR="00E53A1B" w:rsidRDefault="00E26355" w:rsidP="00E26355">
            <w:pPr>
              <w:widowControl/>
              <w:jc w:val="left"/>
              <w:rPr>
                <w:rFonts w:ascii="华文仿宋" w:eastAsia="华文仿宋" w:hAnsi="华文仿宋" w:cs="宋体"/>
                <w:kern w:val="0"/>
                <w:sz w:val="24"/>
                <w:szCs w:val="24"/>
              </w:rPr>
            </w:pPr>
            <w:r>
              <w:rPr>
                <w:rFonts w:ascii="华文仿宋" w:eastAsia="华文仿宋" w:hAnsi="华文仿宋" w:cs="宋体" w:hint="eastAsia"/>
                <w:kern w:val="0"/>
                <w:sz w:val="24"/>
                <w:szCs w:val="24"/>
              </w:rPr>
              <w:t>美国,纽瓦克，波士顿</w:t>
            </w:r>
          </w:p>
        </w:tc>
      </w:tr>
      <w:tr w:rsidR="00E53A1B" w:rsidTr="00E26355">
        <w:trPr>
          <w:trHeight w:val="642"/>
        </w:trPr>
        <w:tc>
          <w:tcPr>
            <w:tcW w:w="490" w:type="dxa"/>
            <w:tcBorders>
              <w:top w:val="nil"/>
              <w:left w:val="single" w:sz="8" w:space="0" w:color="auto"/>
              <w:bottom w:val="single" w:sz="4" w:space="0" w:color="auto"/>
              <w:right w:val="single" w:sz="4" w:space="0" w:color="auto"/>
            </w:tcBorders>
            <w:shd w:val="clear" w:color="auto" w:fill="auto"/>
            <w:vAlign w:val="center"/>
          </w:tcPr>
          <w:p w:rsidR="00E53A1B" w:rsidRDefault="005E1DF7">
            <w:pPr>
              <w:widowControl/>
              <w:jc w:val="center"/>
              <w:rPr>
                <w:rFonts w:ascii="黑体" w:eastAsia="黑体" w:hAnsi="黑体" w:cs="宋体"/>
                <w:kern w:val="0"/>
                <w:sz w:val="28"/>
                <w:szCs w:val="28"/>
              </w:rPr>
            </w:pPr>
            <w:r>
              <w:rPr>
                <w:rFonts w:ascii="黑体" w:eastAsia="黑体" w:hAnsi="黑体" w:hint="eastAsia"/>
                <w:sz w:val="28"/>
                <w:szCs w:val="28"/>
              </w:rPr>
              <w:t>出访报告</w:t>
            </w:r>
          </w:p>
        </w:tc>
        <w:tc>
          <w:tcPr>
            <w:tcW w:w="9976" w:type="dxa"/>
            <w:gridSpan w:val="4"/>
            <w:tcBorders>
              <w:top w:val="single" w:sz="8" w:space="0" w:color="auto"/>
              <w:left w:val="nil"/>
              <w:bottom w:val="single" w:sz="4" w:space="0" w:color="auto"/>
              <w:right w:val="single" w:sz="8" w:space="0" w:color="auto"/>
            </w:tcBorders>
            <w:shd w:val="clear" w:color="auto" w:fill="auto"/>
            <w:noWrap/>
          </w:tcPr>
          <w:p w:rsidR="003B54A3" w:rsidRPr="003B54A3" w:rsidRDefault="003B54A3" w:rsidP="003B54A3">
            <w:pPr>
              <w:pStyle w:val="a6"/>
              <w:widowControl/>
              <w:numPr>
                <w:ilvl w:val="0"/>
                <w:numId w:val="2"/>
              </w:numPr>
              <w:ind w:firstLineChars="0"/>
              <w:rPr>
                <w:rFonts w:ascii="仿宋" w:eastAsia="仿宋" w:hAnsi="仿宋"/>
                <w:sz w:val="28"/>
                <w:szCs w:val="28"/>
              </w:rPr>
            </w:pPr>
            <w:r w:rsidRPr="003B54A3">
              <w:rPr>
                <w:rFonts w:ascii="仿宋" w:eastAsia="仿宋" w:hAnsi="仿宋" w:hint="eastAsia"/>
                <w:sz w:val="28"/>
                <w:szCs w:val="28"/>
              </w:rPr>
              <w:t>访问情况</w:t>
            </w:r>
            <w:r w:rsidRPr="003B54A3">
              <w:rPr>
                <w:rFonts w:ascii="仿宋" w:eastAsia="仿宋" w:hAnsi="仿宋"/>
                <w:sz w:val="28"/>
                <w:szCs w:val="28"/>
              </w:rPr>
              <w:t>：</w:t>
            </w:r>
          </w:p>
          <w:p w:rsidR="00214531" w:rsidRPr="003B54A3" w:rsidRDefault="00214531" w:rsidP="003B54A3">
            <w:pPr>
              <w:widowControl/>
              <w:rPr>
                <w:rFonts w:ascii="仿宋" w:eastAsia="仿宋" w:hAnsi="仿宋"/>
                <w:sz w:val="28"/>
                <w:szCs w:val="28"/>
              </w:rPr>
            </w:pPr>
            <w:r>
              <w:rPr>
                <w:rFonts w:ascii="仿宋" w:eastAsia="仿宋" w:hAnsi="仿宋" w:hint="eastAsia"/>
                <w:sz w:val="28"/>
                <w:szCs w:val="28"/>
              </w:rPr>
              <w:br/>
            </w:r>
            <w:r>
              <w:rPr>
                <w:rFonts w:ascii="仿宋" w:eastAsia="仿宋" w:hAnsi="仿宋" w:hint="eastAsia"/>
                <w:sz w:val="28"/>
                <w:szCs w:val="28"/>
              </w:rPr>
              <w:t xml:space="preserve">At the invitation of Rutger's University and Harvard University Medical School, Li Lei of  Zhejiang University paid a visit to the above places (New Brunswick, NJ and Boston MA, and Houston TX, USA) for a Conference presentation and collaborative lab work between 28(day)/05(month)/2023(year) and 16(day)/06(month)/2023(year). </w:t>
            </w:r>
          </w:p>
          <w:p w:rsidR="003B54A3" w:rsidRDefault="003B54A3" w:rsidP="00EA7753">
            <w:pPr>
              <w:widowControl/>
              <w:rPr>
                <w:rFonts w:ascii="仿宋" w:eastAsia="仿宋" w:hAnsi="仿宋"/>
                <w:sz w:val="28"/>
                <w:szCs w:val="28"/>
              </w:rPr>
            </w:pPr>
            <w:r>
              <w:rPr>
                <w:rFonts w:ascii="仿宋" w:eastAsia="仿宋" w:hAnsi="仿宋" w:hint="eastAsia"/>
                <w:sz w:val="28"/>
                <w:szCs w:val="28"/>
              </w:rPr>
              <w:t>二</w:t>
            </w:r>
            <w:r>
              <w:rPr>
                <w:rFonts w:ascii="仿宋" w:eastAsia="仿宋" w:hAnsi="仿宋"/>
                <w:sz w:val="28"/>
                <w:szCs w:val="28"/>
              </w:rPr>
              <w:t>、访问成果</w:t>
            </w:r>
          </w:p>
          <w:p w:rsidR="00214531" w:rsidRDefault="00214531" w:rsidP="00EA7753">
            <w:pPr>
              <w:widowControl/>
              <w:rPr>
                <w:rFonts w:ascii="仿宋" w:eastAsia="仿宋" w:hAnsi="仿宋"/>
                <w:sz w:val="28"/>
                <w:szCs w:val="28"/>
              </w:rPr>
            </w:pPr>
            <w:r>
              <w:rPr>
                <w:rFonts w:ascii="仿宋" w:eastAsia="仿宋" w:hAnsi="仿宋" w:hint="eastAsia"/>
                <w:sz w:val="28"/>
                <w:szCs w:val="28"/>
              </w:rPr>
              <w:t xml:space="preserve">This visit accomplished three goals as planned. </w:t>
            </w:r>
            <w:r>
              <w:rPr>
                <w:rFonts w:ascii="仿宋" w:eastAsia="仿宋" w:hAnsi="仿宋" w:hint="eastAsia"/>
                <w:sz w:val="28"/>
                <w:szCs w:val="28"/>
              </w:rPr>
              <w:br/>
            </w:r>
            <w:r>
              <w:rPr>
                <w:rFonts w:ascii="仿宋" w:eastAsia="仿宋" w:hAnsi="仿宋" w:hint="eastAsia"/>
                <w:sz w:val="28"/>
                <w:szCs w:val="28"/>
              </w:rPr>
              <w:br/>
            </w:r>
            <w:r>
              <w:rPr>
                <w:rFonts w:ascii="仿宋" w:eastAsia="仿宋" w:hAnsi="仿宋" w:hint="eastAsia"/>
                <w:sz w:val="28"/>
                <w:szCs w:val="28"/>
              </w:rPr>
              <w:t>1. Attending the SCBA DGM Conference as speaker, presented our recent work on DNA translesion synthesis and received many positive comments from the audience. I also talked to several leaders in the DNA repair field and learned about their unpublished research progress. They also made many helpful suggestions on our ongoing projects.</w:t>
            </w:r>
            <w:r>
              <w:rPr>
                <w:rFonts w:ascii="仿宋" w:eastAsia="仿宋" w:hAnsi="仿宋" w:hint="eastAsia"/>
                <w:sz w:val="28"/>
                <w:szCs w:val="28"/>
              </w:rPr>
              <w:br/>
            </w:r>
            <w:r>
              <w:rPr>
                <w:rFonts w:ascii="仿宋" w:eastAsia="仿宋" w:hAnsi="仿宋" w:hint="eastAsia"/>
                <w:sz w:val="28"/>
                <w:szCs w:val="28"/>
              </w:rPr>
              <w:t>2. Visiting Harvard Medical School: I was at the MGH Navy Yard campus for five days to learn a new cell biology technique that allows chromosomal location-specific delivery of oxidative DNA damage. I was able to learn the detailed equipment specifications, dose control, and how to light-proof cell culture samples to avoid background damage introduction. The host also discussed extensively with me how the date should be interpreted. She also provided a set of FANCD2 data we intend to collaborate on.</w:t>
            </w:r>
            <w:r>
              <w:rPr>
                <w:rFonts w:ascii="仿宋" w:eastAsia="仿宋" w:hAnsi="仿宋" w:hint="eastAsia"/>
                <w:sz w:val="28"/>
                <w:szCs w:val="28"/>
              </w:rPr>
              <w:br/>
            </w:r>
            <w:r>
              <w:rPr>
                <w:rFonts w:ascii="仿宋" w:eastAsia="仿宋" w:hAnsi="仿宋" w:hint="eastAsia"/>
                <w:sz w:val="28"/>
                <w:szCs w:val="28"/>
              </w:rPr>
              <w:t>3. In Houston, I spoke with bioinformatics colleagues on how to further analyze the large-scale whole genome screen results we have conducted. I acquired useful information on the type of computational resources and the platforms needed to process the existing results. It is also very helpful to learn the various adjustment factors to isolate meaningful and accurate hits from a large body of gene candidates.</w:t>
            </w:r>
          </w:p>
          <w:p w:rsidR="003B54A3" w:rsidRPr="00EA7753" w:rsidRDefault="003B54A3" w:rsidP="00EA7753">
            <w:pPr>
              <w:widowControl/>
              <w:rPr>
                <w:rFonts w:ascii="仿宋" w:eastAsia="仿宋" w:hAnsi="仿宋"/>
                <w:sz w:val="28"/>
                <w:szCs w:val="28"/>
              </w:rPr>
            </w:pPr>
            <w:r>
              <w:rPr>
                <w:rFonts w:ascii="仿宋" w:eastAsia="仿宋" w:hAnsi="仿宋" w:hint="eastAsia"/>
                <w:sz w:val="28"/>
                <w:szCs w:val="28"/>
              </w:rPr>
              <w:t>三</w:t>
            </w:r>
            <w:r>
              <w:rPr>
                <w:rFonts w:ascii="仿宋" w:eastAsia="仿宋" w:hAnsi="仿宋"/>
                <w:sz w:val="28"/>
                <w:szCs w:val="28"/>
              </w:rPr>
              <w:t>、工作</w:t>
            </w:r>
            <w:r>
              <w:rPr>
                <w:rFonts w:ascii="仿宋" w:eastAsia="仿宋" w:hAnsi="仿宋" w:hint="eastAsia"/>
                <w:sz w:val="28"/>
                <w:szCs w:val="28"/>
              </w:rPr>
              <w:t>建议</w:t>
            </w:r>
          </w:p>
          <w:p w:rsidR="00E53A1B" w:rsidRPr="00EA7753" w:rsidRDefault="00214531" w:rsidP="00EA7753">
            <w:pPr>
              <w:widowControl/>
              <w:rPr>
                <w:rFonts w:ascii="仿宋" w:eastAsia="仿宋" w:hAnsi="仿宋"/>
                <w:sz w:val="28"/>
                <w:szCs w:val="28"/>
              </w:rPr>
            </w:pPr>
            <w:r>
              <w:rPr>
                <w:rFonts w:ascii="仿宋" w:eastAsia="仿宋" w:hAnsi="仿宋" w:hint="eastAsia"/>
                <w:sz w:val="28"/>
                <w:szCs w:val="28"/>
              </w:rPr>
              <w:t>None.</w:t>
            </w:r>
          </w:p>
        </w:tc>
      </w:tr>
    </w:tbl>
    <w:p w:rsidR="00E53A1B" w:rsidRDefault="005E1DF7">
      <w:pPr>
        <w:rPr>
          <w:rFonts w:ascii="微软雅黑" w:eastAsia="微软雅黑" w:hAnsi="微软雅黑" w:cs="Calibri"/>
          <w:sz w:val="22"/>
        </w:rPr>
      </w:pPr>
      <w:r>
        <w:rPr>
          <w:rFonts w:ascii="微软雅黑" w:eastAsia="微软雅黑" w:hAnsi="微软雅黑" w:cs="Calibri" w:hint="eastAsia"/>
          <w:sz w:val="22"/>
        </w:rPr>
        <w:t>备注：1. 团组（或本人）执行本次因公出访任务情况良好，主要任务、日程安排、团组成员等与任务申报时一致，如不一致，需详细说明；２.</w:t>
      </w:r>
      <w:r>
        <w:rPr>
          <w:rFonts w:ascii="微软雅黑" w:eastAsia="微软雅黑" w:hAnsi="微软雅黑" w:cs="Calibri"/>
          <w:sz w:val="22"/>
        </w:rPr>
        <w:t xml:space="preserve"> </w:t>
      </w:r>
      <w:r>
        <w:rPr>
          <w:rFonts w:ascii="微软雅黑" w:eastAsia="微软雅黑" w:hAnsi="微软雅黑" w:cs="Calibri" w:hint="eastAsia"/>
          <w:sz w:val="22"/>
        </w:rPr>
        <w:t>须于</w:t>
      </w:r>
      <w:r>
        <w:rPr>
          <w:rFonts w:ascii="微软雅黑" w:eastAsia="微软雅黑" w:hAnsi="微软雅黑" w:cs="Calibri"/>
          <w:sz w:val="22"/>
        </w:rPr>
        <w:t>回国（</w:t>
      </w:r>
      <w:r>
        <w:rPr>
          <w:rFonts w:ascii="微软雅黑" w:eastAsia="微软雅黑" w:hAnsi="微软雅黑" w:cs="Calibri" w:hint="eastAsia"/>
          <w:sz w:val="22"/>
        </w:rPr>
        <w:t>境</w:t>
      </w:r>
      <w:r>
        <w:rPr>
          <w:rFonts w:ascii="微软雅黑" w:eastAsia="微软雅黑" w:hAnsi="微软雅黑" w:cs="Calibri"/>
          <w:sz w:val="22"/>
        </w:rPr>
        <w:t>）</w:t>
      </w:r>
      <w:r>
        <w:rPr>
          <w:rFonts w:ascii="微软雅黑" w:eastAsia="微软雅黑" w:hAnsi="微软雅黑" w:cs="Calibri" w:hint="eastAsia"/>
          <w:sz w:val="22"/>
        </w:rPr>
        <w:t>后</w:t>
      </w:r>
      <w:r>
        <w:rPr>
          <w:rFonts w:ascii="微软雅黑" w:eastAsia="微软雅黑" w:hAnsi="微软雅黑" w:cs="Calibri"/>
          <w:sz w:val="22"/>
        </w:rPr>
        <w:t>一个月内在本单位内部</w:t>
      </w:r>
      <w:r>
        <w:rPr>
          <w:rFonts w:ascii="微软雅黑" w:eastAsia="微软雅黑" w:hAnsi="微软雅黑" w:cs="Calibri" w:hint="eastAsia"/>
          <w:sz w:val="22"/>
        </w:rPr>
        <w:t>完成</w:t>
      </w:r>
      <w:r>
        <w:rPr>
          <w:rFonts w:ascii="微软雅黑" w:eastAsia="微软雅黑" w:hAnsi="微软雅黑" w:cs="Calibri"/>
          <w:sz w:val="22"/>
        </w:rPr>
        <w:t>出访报告公示</w:t>
      </w:r>
      <w:r>
        <w:rPr>
          <w:rFonts w:ascii="微软雅黑" w:eastAsia="微软雅黑" w:hAnsi="微软雅黑" w:cs="Calibri" w:hint="eastAsia"/>
          <w:sz w:val="22"/>
        </w:rPr>
        <w:t>。</w:t>
      </w:r>
    </w:p>
    <w:sectPr w:rsidR="00E53A1B">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81C" w:rsidRDefault="002C081C" w:rsidP="00214531">
      <w:r>
        <w:separator/>
      </w:r>
    </w:p>
  </w:endnote>
  <w:endnote w:type="continuationSeparator" w:id="0">
    <w:p w:rsidR="002C081C" w:rsidRDefault="002C081C" w:rsidP="0021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81C" w:rsidRDefault="002C081C" w:rsidP="00214531">
      <w:r>
        <w:separator/>
      </w:r>
    </w:p>
  </w:footnote>
  <w:footnote w:type="continuationSeparator" w:id="0">
    <w:p w:rsidR="002C081C" w:rsidRDefault="002C081C" w:rsidP="00214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E7271"/>
    <w:multiLevelType w:val="hybridMultilevel"/>
    <w:tmpl w:val="7F38E3F8"/>
    <w:lvl w:ilvl="0" w:tplc="DB8050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A00FA0"/>
    <w:multiLevelType w:val="hybridMultilevel"/>
    <w:tmpl w:val="E85471B2"/>
    <w:lvl w:ilvl="0" w:tplc="9FE831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BB"/>
    <w:rsid w:val="000577BB"/>
    <w:rsid w:val="000631D1"/>
    <w:rsid w:val="000A4E82"/>
    <w:rsid w:val="000C6C57"/>
    <w:rsid w:val="00110A66"/>
    <w:rsid w:val="001157F6"/>
    <w:rsid w:val="00156E5C"/>
    <w:rsid w:val="001D3B42"/>
    <w:rsid w:val="00214531"/>
    <w:rsid w:val="00220824"/>
    <w:rsid w:val="00286CDC"/>
    <w:rsid w:val="002C081C"/>
    <w:rsid w:val="00360E7E"/>
    <w:rsid w:val="00386F88"/>
    <w:rsid w:val="003B54A3"/>
    <w:rsid w:val="00457069"/>
    <w:rsid w:val="00481FDB"/>
    <w:rsid w:val="004B1A98"/>
    <w:rsid w:val="0051129A"/>
    <w:rsid w:val="005A1603"/>
    <w:rsid w:val="005E1DF7"/>
    <w:rsid w:val="005F064B"/>
    <w:rsid w:val="00627318"/>
    <w:rsid w:val="006726DC"/>
    <w:rsid w:val="006D6CAC"/>
    <w:rsid w:val="007D06E3"/>
    <w:rsid w:val="008030D2"/>
    <w:rsid w:val="009229A6"/>
    <w:rsid w:val="009F2FEF"/>
    <w:rsid w:val="00B042F1"/>
    <w:rsid w:val="00B13644"/>
    <w:rsid w:val="00B3604D"/>
    <w:rsid w:val="00B85F16"/>
    <w:rsid w:val="00C22D97"/>
    <w:rsid w:val="00C9695A"/>
    <w:rsid w:val="00CF5D1F"/>
    <w:rsid w:val="00E26355"/>
    <w:rsid w:val="00E44818"/>
    <w:rsid w:val="00E53A1B"/>
    <w:rsid w:val="00E827B1"/>
    <w:rsid w:val="00EA4396"/>
    <w:rsid w:val="00EA7753"/>
    <w:rsid w:val="00EB4E79"/>
    <w:rsid w:val="00EF63E9"/>
    <w:rsid w:val="00F65604"/>
    <w:rsid w:val="00FB4E19"/>
    <w:rsid w:val="00FF798F"/>
    <w:rsid w:val="469A5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4926A5-E66A-4970-A7FD-068BF905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paragraph" w:styleId="a6">
    <w:name w:val="List Paragraph"/>
    <w:basedOn w:val="a"/>
    <w:uiPriority w:val="99"/>
    <w:rsid w:val="0021453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DEB9CC-6EC0-4D32-B17C-2794C98EE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Pages>
  <Words>47</Words>
  <Characters>272</Characters>
  <Application>Microsoft Office Word</Application>
  <DocSecurity>0</DocSecurity>
  <Lines>2</Lines>
  <Paragraphs>1</Paragraphs>
  <ScaleCrop>false</ScaleCrop>
  <Company>Microsoft</Company>
  <LinksUpToDate>false</LinksUpToDate>
  <CharactersWithSpaces>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陈洋</dc:creator>
  <cp:lastModifiedBy>石 敬德</cp:lastModifiedBy>
  <cp:revision>33</cp:revision>
  <dcterms:created xsi:type="dcterms:W3CDTF">2018-03-12T02:31:00Z</dcterms:created>
  <dcterms:modified xsi:type="dcterms:W3CDTF">2019-07-08T06:14:00Z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